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D3448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İSPANYA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016EA">
        <w:rPr>
          <w:rFonts w:ascii="Calibri" w:eastAsia="Times New Roman" w:hAnsi="Calibri" w:cs="Times New Roman"/>
          <w:b/>
          <w:bCs/>
          <w:color w:val="244061" w:themeColor="accent1" w:themeShade="80"/>
        </w:rPr>
        <w:t>ÖĞRENİM</w:t>
      </w:r>
      <w:r w:rsidR="00181333">
        <w:rPr>
          <w:rFonts w:ascii="Calibri" w:eastAsia="Times New Roman" w:hAnsi="Calibri" w:cs="Times New Roman"/>
          <w:b/>
          <w:bCs/>
          <w:color w:val="244061" w:themeColor="accent1" w:themeShade="80"/>
        </w:rPr>
        <w:t xml:space="preserve"> VİZE</w:t>
      </w:r>
      <w:r w:rsidR="004016EA">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4016EA" w:rsidRDefault="004016EA" w:rsidP="00824208">
      <w:pPr>
        <w:spacing w:line="240" w:lineRule="auto"/>
        <w:jc w:val="center"/>
        <w:rPr>
          <w:rFonts w:ascii="Calibri" w:eastAsia="Times New Roman" w:hAnsi="Calibri" w:cs="Times New Roman"/>
          <w:b/>
          <w:bCs/>
          <w:color w:val="244061" w:themeColor="accent1" w:themeShade="80"/>
        </w:rPr>
      </w:pPr>
    </w:p>
    <w:p w:rsidR="004016EA" w:rsidRPr="004016EA" w:rsidRDefault="004016EA" w:rsidP="004016EA">
      <w:pPr>
        <w:pStyle w:val="ListeParagraf"/>
        <w:numPr>
          <w:ilvl w:val="0"/>
          <w:numId w:val="7"/>
        </w:numPr>
      </w:pPr>
      <w:r w:rsidRPr="004016EA">
        <w:t>Çalışma kapsamına girmeden araştırma, eğitim yada lisans üstü eğitim yapmak amacıyla, resmi olarak kabul görmüş devlete ait yada özel herhangi bir öğrenim yada araştırma kurumunda okumak amacıyla gidecek olan kişi,  öğrenim vizesi almalıdır.</w:t>
      </w:r>
    </w:p>
    <w:p w:rsidR="004016EA" w:rsidRPr="004016EA" w:rsidRDefault="004016EA" w:rsidP="004016EA">
      <w:pPr>
        <w:pStyle w:val="ListeParagraf"/>
        <w:numPr>
          <w:ilvl w:val="0"/>
          <w:numId w:val="7"/>
        </w:numPr>
      </w:pPr>
      <w:r w:rsidRPr="004016EA">
        <w:t>Öğrenim vizesi bir yabancının İspanya’da kurs yada eğitim görmek, araştırma yapmak veya formasyon almak amacıyla ikamet etmesine imkan sağlar.</w:t>
      </w:r>
    </w:p>
    <w:p w:rsidR="004016EA" w:rsidRPr="004016EA" w:rsidRDefault="004016EA" w:rsidP="004016EA">
      <w:pPr>
        <w:pStyle w:val="ListeParagraf"/>
        <w:numPr>
          <w:ilvl w:val="0"/>
          <w:numId w:val="7"/>
        </w:numPr>
      </w:pPr>
      <w:r w:rsidRPr="004016EA">
        <w:t>Vize başvurusunu ilgili kişinin şahsen gelerek yapması ve normlara uygun fotoğrafının yapıştırıldığı, okunaklı harflerle doldurulmuş bir form ile birlikte aşağıda belirtilen evrakları da</w:t>
      </w:r>
      <w:r>
        <w:t xml:space="preserve"> beraberinde getirmesi gerekmektedir</w:t>
      </w:r>
      <w:r w:rsidRPr="004016EA">
        <w:t>:</w:t>
      </w:r>
    </w:p>
    <w:p w:rsidR="004016EA" w:rsidRPr="004016EA" w:rsidRDefault="004016EA" w:rsidP="004016EA">
      <w:pPr>
        <w:numPr>
          <w:ilvl w:val="1"/>
          <w:numId w:val="7"/>
        </w:numPr>
        <w:spacing w:line="240" w:lineRule="auto"/>
        <w:rPr>
          <w:rFonts w:asciiTheme="minorHAnsi" w:hAnsiTheme="minorHAnsi"/>
        </w:rPr>
      </w:pPr>
      <w:r w:rsidRPr="004016EA">
        <w:rPr>
          <w:rFonts w:asciiTheme="minorHAnsi" w:hAnsiTheme="minorHAnsi"/>
        </w:rPr>
        <w:t>Talep edilen vize süresine uygun geçerliliği olan pasaport ve fotokopisi</w:t>
      </w:r>
    </w:p>
    <w:p w:rsidR="004016EA" w:rsidRPr="004016EA" w:rsidRDefault="004016EA" w:rsidP="004016EA">
      <w:pPr>
        <w:numPr>
          <w:ilvl w:val="1"/>
          <w:numId w:val="7"/>
        </w:numPr>
        <w:spacing w:line="240" w:lineRule="auto"/>
        <w:rPr>
          <w:rFonts w:asciiTheme="minorHAnsi" w:hAnsiTheme="minorHAnsi"/>
        </w:rPr>
      </w:pPr>
      <w:r w:rsidRPr="004016EA">
        <w:rPr>
          <w:rFonts w:asciiTheme="minorHAnsi" w:hAnsiTheme="minorHAnsi"/>
        </w:rPr>
        <w:t>Resmi olarak tanınan devlete ait ya da özel eğitim kurumundan gelen eğitim amacını ve tarihlerini belirten kabul yazısı.</w:t>
      </w:r>
      <w:r>
        <w:rPr>
          <w:rFonts w:asciiTheme="minorHAnsi" w:hAnsiTheme="minorHAnsi"/>
        </w:rPr>
        <w:t xml:space="preserve"> </w:t>
      </w:r>
      <w:r w:rsidRPr="004016EA">
        <w:rPr>
          <w:rFonts w:asciiTheme="minorHAnsi" w:hAnsiTheme="minorHAnsi"/>
        </w:rPr>
        <w:t>Kabul yazısında, öğrenim ya da eğitim kurumunun, Eğitim ve Bilim Bakanlığına ya da Sanayi Turizm ve Ticaret Bakanlığına bağlı veya kabul edildiğini ispatlaması için Ulusal Kayıt merkezince verilen numaraların belirtilmesi gereklidir.</w:t>
      </w:r>
    </w:p>
    <w:p w:rsidR="004016EA" w:rsidRDefault="004016EA" w:rsidP="004016EA">
      <w:pPr>
        <w:numPr>
          <w:ilvl w:val="1"/>
          <w:numId w:val="7"/>
        </w:numPr>
        <w:spacing w:line="240" w:lineRule="auto"/>
      </w:pPr>
      <w:r w:rsidRPr="004016EA">
        <w:rPr>
          <w:rFonts w:asciiTheme="minorHAnsi" w:hAnsiTheme="minorHAnsi"/>
        </w:rPr>
        <w:t>İspanya’da kalış süresince geçerli olan ani bir hastalık durumunda tüm tedavi</w:t>
      </w:r>
      <w:r>
        <w:rPr>
          <w:rFonts w:asciiTheme="minorHAnsi" w:hAnsiTheme="minorHAnsi"/>
        </w:rPr>
        <w:t xml:space="preserve"> </w:t>
      </w:r>
      <w:r w:rsidRPr="004016EA">
        <w:rPr>
          <w:rFonts w:asciiTheme="minorHAnsi" w:hAnsiTheme="minorHAnsi"/>
        </w:rPr>
        <w:t>masraflarını veya cenaze nakil (repatriacion) masraflarını karşılayan seyahat</w:t>
      </w:r>
      <w:r>
        <w:t xml:space="preserve"> </w:t>
      </w:r>
      <w:r w:rsidRPr="004016EA">
        <w:t>sigortası.</w:t>
      </w:r>
    </w:p>
    <w:p w:rsidR="004016EA" w:rsidRDefault="004016EA" w:rsidP="004016EA">
      <w:pPr>
        <w:pStyle w:val="ListeParagraf"/>
        <w:numPr>
          <w:ilvl w:val="1"/>
          <w:numId w:val="7"/>
        </w:numPr>
        <w:spacing w:line="240" w:lineRule="auto"/>
      </w:pPr>
      <w:r w:rsidRPr="004016EA">
        <w:t>İspanya’da kalış süresince kişinin geçi</w:t>
      </w:r>
      <w:r>
        <w:t xml:space="preserve">mini ve konaklama masraflarını </w:t>
      </w:r>
      <w:r w:rsidRPr="004016EA">
        <w:t>karşılayabilecek durumda olduğunu gösteren mali durum belgeleri. Bu belgeler</w:t>
      </w:r>
      <w:r>
        <w:t xml:space="preserve"> </w:t>
      </w:r>
      <w:r w:rsidRPr="004016EA">
        <w:t>şahsın İspanya’da kalmayıp, ülkesine geri döneceğini gösterir nitelikte</w:t>
      </w:r>
      <w:r>
        <w:t xml:space="preserve"> </w:t>
      </w:r>
      <w:r w:rsidRPr="004016EA">
        <w:t>olmalıdırlar.</w:t>
      </w:r>
    </w:p>
    <w:p w:rsidR="004016EA" w:rsidRDefault="004016EA" w:rsidP="004016EA">
      <w:pPr>
        <w:pStyle w:val="ListeParagraf"/>
        <w:numPr>
          <w:ilvl w:val="1"/>
          <w:numId w:val="7"/>
        </w:numPr>
        <w:spacing w:line="240" w:lineRule="auto"/>
      </w:pPr>
      <w:r w:rsidRPr="004016EA">
        <w:t>Reşit olmayan öğrencilerin, evebeynlerinden muvaffakatname getirmeleri</w:t>
      </w:r>
      <w:r>
        <w:t xml:space="preserve"> </w:t>
      </w:r>
      <w:r w:rsidRPr="004016EA">
        <w:t>gerekir.</w:t>
      </w:r>
    </w:p>
    <w:p w:rsidR="004016EA" w:rsidRPr="004016EA" w:rsidRDefault="004016EA" w:rsidP="004016EA">
      <w:pPr>
        <w:pStyle w:val="ListeParagraf"/>
        <w:spacing w:line="240" w:lineRule="auto"/>
        <w:ind w:left="1440"/>
      </w:pPr>
      <w:r w:rsidRPr="004016EA">
        <w:t xml:space="preserve">    </w:t>
      </w:r>
    </w:p>
    <w:p w:rsidR="004016EA" w:rsidRPr="004016EA" w:rsidRDefault="004016EA" w:rsidP="004016EA">
      <w:pPr>
        <w:pStyle w:val="ListeParagraf"/>
        <w:numPr>
          <w:ilvl w:val="0"/>
          <w:numId w:val="8"/>
        </w:numPr>
      </w:pPr>
      <w:r w:rsidRPr="004016EA">
        <w:t xml:space="preserve">Kalış süresi </w:t>
      </w:r>
      <w:r w:rsidRPr="004016EA">
        <w:rPr>
          <w:b/>
        </w:rPr>
        <w:t>6 ayı aşmakta ise</w:t>
      </w:r>
      <w:r w:rsidRPr="004016EA">
        <w:t xml:space="preserve"> ilave olarak şu evraklar istenmektedir :</w:t>
      </w:r>
    </w:p>
    <w:p w:rsidR="004016EA" w:rsidRPr="004016EA" w:rsidRDefault="004016EA" w:rsidP="004016EA">
      <w:pPr>
        <w:numPr>
          <w:ilvl w:val="1"/>
          <w:numId w:val="8"/>
        </w:numPr>
        <w:spacing w:line="240" w:lineRule="auto"/>
        <w:rPr>
          <w:rFonts w:asciiTheme="minorHAnsi" w:hAnsiTheme="minorHAnsi"/>
          <w:noProof/>
        </w:rPr>
      </w:pPr>
      <w:r w:rsidRPr="004016EA">
        <w:rPr>
          <w:rFonts w:asciiTheme="minorHAnsi" w:hAnsiTheme="minorHAnsi"/>
          <w:noProof/>
        </w:rPr>
        <w:t>Eğer başvuru sahibi 16 yaşını tamamlamışsa sabıka kaydı.Bu kayıt, başvuru sahibinin son beş yılda oturduğu ülke yada ülkelerin resmi makamlarından alınacak olup ispanyol yargı makamlarınca suç sayılan kayıtlar belirtilmelidir. Sabıka kaydının veriliş tarihi, vize başvurusundan en fazla 3 ay öncesinden daha eski olmamalı ve apostil mühür taşımalıdır.Evrak ispanyolca, ingilizce yada fransızca dillerinden herhangi birine tercüme ettirilerek Kaymakamlıktan ‘La Hey Apostil Mühürü’  kondurtulmalıdır. Başvuru sırasında bu şekilde  hazırlanmış kaydın aslı ve fotokopisi gerekmektedir.</w:t>
      </w:r>
    </w:p>
    <w:p w:rsidR="004016EA" w:rsidRDefault="004016EA" w:rsidP="004016EA">
      <w:pPr>
        <w:numPr>
          <w:ilvl w:val="1"/>
          <w:numId w:val="8"/>
        </w:numPr>
        <w:spacing w:line="240" w:lineRule="auto"/>
        <w:rPr>
          <w:rFonts w:asciiTheme="minorHAnsi" w:hAnsiTheme="minorHAnsi"/>
        </w:rPr>
      </w:pPr>
      <w:r w:rsidRPr="004016EA">
        <w:rPr>
          <w:rFonts w:asciiTheme="minorHAnsi" w:hAnsiTheme="minorHAnsi"/>
          <w:noProof/>
        </w:rPr>
        <w:t>2005 yılı Uluslararası Sağlık Tüzüğünde belirtilen, halkın sağlığı için tehlike arz edebilecek hastalıklardan hiçbirini taşımadığını belgeleyen doktor raporu. Rapor İspanyolca, İngilizce yada Fransızca dillerinden herhangi birinde hazırlanmış değilse, tercüme ettirilerek Kaymakamlıktan ‘La Hey Apostil Mühürü’ konmalıdır. Başvuru sırasında raporun aslı ve fotokopisi gerekmektedir.</w:t>
      </w:r>
    </w:p>
    <w:p w:rsidR="004016EA" w:rsidRPr="004016EA" w:rsidRDefault="004016EA" w:rsidP="004016EA">
      <w:pPr>
        <w:spacing w:line="240" w:lineRule="auto"/>
        <w:ind w:left="1440"/>
        <w:rPr>
          <w:rFonts w:asciiTheme="minorHAnsi" w:hAnsiTheme="minorHAnsi"/>
        </w:rPr>
      </w:pPr>
    </w:p>
    <w:p w:rsidR="00917D37" w:rsidRPr="00204151" w:rsidRDefault="004016EA" w:rsidP="00917D37">
      <w:pPr>
        <w:pStyle w:val="ListeParagraf"/>
        <w:numPr>
          <w:ilvl w:val="0"/>
          <w:numId w:val="8"/>
        </w:numPr>
        <w:spacing w:line="240" w:lineRule="auto"/>
        <w:ind w:left="708"/>
      </w:pPr>
      <w:r w:rsidRPr="004016EA">
        <w:t>Öğrenim süresi 180 günü aşıyorsa, öğrenci İspanya’ya ayak bastığı tarihten sonraki bir ay içerisinde gideceği eğitim kurumunun bağlı olduğu ilgili resmi temsilciliğe giderek yabancı öğrenci oturum kartı çıkarttırmalıdır.</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0F" w:rsidRDefault="0072220F">
      <w:pPr>
        <w:spacing w:line="240" w:lineRule="auto"/>
      </w:pPr>
      <w:r>
        <w:separator/>
      </w:r>
    </w:p>
  </w:endnote>
  <w:endnote w:type="continuationSeparator" w:id="0">
    <w:p w:rsidR="0072220F" w:rsidRDefault="00722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8" w:rsidRDefault="001E54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1E5448">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8" w:rsidRDefault="001E54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0F" w:rsidRDefault="0072220F">
      <w:pPr>
        <w:spacing w:line="240" w:lineRule="auto"/>
      </w:pPr>
      <w:r>
        <w:separator/>
      </w:r>
    </w:p>
  </w:footnote>
  <w:footnote w:type="continuationSeparator" w:id="0">
    <w:p w:rsidR="0072220F" w:rsidRDefault="007222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8" w:rsidRDefault="001E544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48" w:rsidRDefault="001E54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A21"/>
    <w:multiLevelType w:val="hybridMultilevel"/>
    <w:tmpl w:val="E06645A2"/>
    <w:lvl w:ilvl="0" w:tplc="225A4D2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8413273"/>
    <w:multiLevelType w:val="hybridMultilevel"/>
    <w:tmpl w:val="C75CBA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E001D0"/>
    <w:multiLevelType w:val="hybridMultilevel"/>
    <w:tmpl w:val="FB7205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CD3BED"/>
    <w:multiLevelType w:val="hybridMultilevel"/>
    <w:tmpl w:val="47645C0A"/>
    <w:lvl w:ilvl="0" w:tplc="225A4D2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1060D4"/>
    <w:rsid w:val="00127A2E"/>
    <w:rsid w:val="001327D2"/>
    <w:rsid w:val="00151535"/>
    <w:rsid w:val="00162109"/>
    <w:rsid w:val="00181333"/>
    <w:rsid w:val="001C6956"/>
    <w:rsid w:val="001E5448"/>
    <w:rsid w:val="00204151"/>
    <w:rsid w:val="00241683"/>
    <w:rsid w:val="0029264D"/>
    <w:rsid w:val="002A1072"/>
    <w:rsid w:val="002C08B9"/>
    <w:rsid w:val="002E7A06"/>
    <w:rsid w:val="003677C1"/>
    <w:rsid w:val="003906C2"/>
    <w:rsid w:val="003C7216"/>
    <w:rsid w:val="004016EA"/>
    <w:rsid w:val="00407669"/>
    <w:rsid w:val="00474F89"/>
    <w:rsid w:val="00494DD8"/>
    <w:rsid w:val="00540367"/>
    <w:rsid w:val="005B28C0"/>
    <w:rsid w:val="005E6A22"/>
    <w:rsid w:val="00600788"/>
    <w:rsid w:val="006207E7"/>
    <w:rsid w:val="00682277"/>
    <w:rsid w:val="00686C53"/>
    <w:rsid w:val="006929C7"/>
    <w:rsid w:val="006A0140"/>
    <w:rsid w:val="0072220F"/>
    <w:rsid w:val="00745F9C"/>
    <w:rsid w:val="00747A9B"/>
    <w:rsid w:val="007677ED"/>
    <w:rsid w:val="007C6438"/>
    <w:rsid w:val="00824208"/>
    <w:rsid w:val="00837154"/>
    <w:rsid w:val="00870684"/>
    <w:rsid w:val="008927E1"/>
    <w:rsid w:val="008A29C5"/>
    <w:rsid w:val="008F5961"/>
    <w:rsid w:val="00917D37"/>
    <w:rsid w:val="0093360E"/>
    <w:rsid w:val="00941FF6"/>
    <w:rsid w:val="00954D37"/>
    <w:rsid w:val="00963E1A"/>
    <w:rsid w:val="00A1283F"/>
    <w:rsid w:val="00A15EB2"/>
    <w:rsid w:val="00AA185F"/>
    <w:rsid w:val="00AE125B"/>
    <w:rsid w:val="00B44B25"/>
    <w:rsid w:val="00B62A01"/>
    <w:rsid w:val="00BD2C58"/>
    <w:rsid w:val="00C43919"/>
    <w:rsid w:val="00CD0E38"/>
    <w:rsid w:val="00CD4D84"/>
    <w:rsid w:val="00D0359E"/>
    <w:rsid w:val="00D31E81"/>
    <w:rsid w:val="00D3448A"/>
    <w:rsid w:val="00D36436"/>
    <w:rsid w:val="00D74770"/>
    <w:rsid w:val="00D814D0"/>
    <w:rsid w:val="00D95489"/>
    <w:rsid w:val="00E15722"/>
    <w:rsid w:val="00E17A28"/>
    <w:rsid w:val="00EA639E"/>
    <w:rsid w:val="00ED1DCE"/>
    <w:rsid w:val="00EF1A32"/>
    <w:rsid w:val="00F07819"/>
    <w:rsid w:val="00F14A62"/>
    <w:rsid w:val="00F73F48"/>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3717">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834D-E060-4B3E-83AE-CBD48EED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422</Words>
  <Characters>2411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İspanya Vizesi</dc:title>
  <dc:subject>Visa Istanbul</dc:subject>
  <dc:creator>Selcuk</dc:creator>
  <cp:keywords>ispanya; ispanya konsolosluğu; ispanya uçak bileti; ispanya vize işlemleri; ispanya vizesi; ispanya vizesi için gerekli evraklar</cp:keywords>
  <dc:description>http://www.visaistanbul.com</dc:description>
  <cp:lastModifiedBy>Selcuk</cp:lastModifiedBy>
  <cp:revision>13</cp:revision>
  <dcterms:created xsi:type="dcterms:W3CDTF">2013-08-17T23:19:00Z</dcterms:created>
  <dcterms:modified xsi:type="dcterms:W3CDTF">2013-09-12T21:23:00Z</dcterms:modified>
</cp:coreProperties>
</file>